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402D1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9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1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9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9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8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" w:type="dxa"/>
          </w:tcPr>
          <w:p w:rsidR="004402D1" w:rsidRDefault="004402D1">
            <w:pPr>
              <w:pStyle w:val="EmptyLayoutCell"/>
            </w:pP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36984" w:rsidTr="003476C5">
        <w:tc>
          <w:tcPr>
            <w:tcW w:w="1951" w:type="dxa"/>
            <w:shd w:val="clear" w:color="auto" w:fill="auto"/>
            <w:hideMark/>
          </w:tcPr>
          <w:p w:rsidR="00E36984" w:rsidRPr="003476C5" w:rsidRDefault="00AD1797" w:rsidP="003476C5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36984" w:rsidRPr="003476C5" w:rsidRDefault="00E36984" w:rsidP="003476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061DE" w:rsidTr="00E36984">
        <w:trPr>
          <w:trHeight w:val="75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94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402D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402D1" w:rsidRDefault="004402D1"/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5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543B7" w:rsidTr="00E36984">
        <w:trPr>
          <w:trHeight w:val="37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402D1" w:rsidRPr="005543B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3262" w:rsidRDefault="00313262" w:rsidP="00313262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36984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4402D1" w:rsidRPr="005543B7" w:rsidRDefault="00AD1797" w:rsidP="00313262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543B7" w:rsidTr="00E36984">
        <w:trPr>
          <w:trHeight w:val="4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37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4402D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28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0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402D1" w:rsidRDefault="004402D1"/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9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804A9C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 w:rsidRPr="00804A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804A9C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 w:rsidRPr="00804A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804A9C">
                    <w:rPr>
                      <w:color w:val="000000"/>
                      <w:sz w:val="32"/>
                      <w:lang w:val="ru-RU"/>
                    </w:rPr>
                    <w:t xml:space="preserve">Трудоемкость 5 </w:t>
                  </w:r>
                  <w:proofErr w:type="spellStart"/>
                  <w:r w:rsidRPr="00804A9C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804A9C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804A9C" w:rsidRPr="00804A9C" w:rsidRDefault="00804A9C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804A9C" w:rsidRPr="00804A9C" w:rsidRDefault="00804A9C" w:rsidP="00804A9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804A9C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804A9C" w:rsidRPr="00804A9C" w:rsidRDefault="00804A9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402D1" w:rsidRPr="00804A9C" w:rsidRDefault="004402D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 w:rsidTr="00E36984">
        <w:trPr>
          <w:trHeight w:val="402"/>
        </w:trPr>
        <w:tc>
          <w:tcPr>
            <w:tcW w:w="4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C76106" w:rsidRDefault="004402D1" w:rsidP="00E36984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36984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18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320"/>
        <w:gridCol w:w="985"/>
        <w:gridCol w:w="1342"/>
        <w:gridCol w:w="3142"/>
        <w:gridCol w:w="2443"/>
        <w:gridCol w:w="415"/>
        <w:gridCol w:w="275"/>
      </w:tblGrid>
      <w:tr w:rsidR="004402D1">
        <w:trPr>
          <w:trHeight w:val="179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804A9C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jc w:val="both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061DE">
                    <w:rPr>
                      <w:i/>
                      <w:color w:val="000000"/>
                      <w:sz w:val="28"/>
                      <w:lang w:val="ru-RU"/>
                    </w:rPr>
                    <w:t>Программная инженерия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28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4402D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373B27" w:rsidRDefault="004402D1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373B27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4402D1" w:rsidRDefault="004402D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4402D1" w:rsidRPr="00804A9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5543B7" w:rsidRPr="008061DE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, д-р физ.-мат.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наук, профессор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информатики; 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44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402D1" w:rsidRPr="00804A9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5543B7" w:rsidP="00373B2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Иванова О.Н., канд.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наук, доцент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211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402D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402D1" w:rsidRDefault="004402D1"/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804A9C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43B7" w:rsidRDefault="004402D1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Аксенов В.В., д-р физ. мат. наук, профессор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10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Pr="008061DE" w:rsidRDefault="00C76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DC5DDA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Default="00C76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E36984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36984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4402D1">
        <w:trPr>
          <w:trHeight w:val="2474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402D1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402D1" w:rsidRDefault="004402D1"/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804A9C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5543B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Цель освоения дисциплины "Программная инженерия" является формирование у обучающихся теоретической и практической основы для овладения современными инженерными принципами создания надежного, качественного программного обеспечения, удовлетворяющего требованиям международных стандартов, а также понимания необходимости применения данных принципов для обеспечения высокой корпоративной культуры коллективов специалистов, обеспечивающих жизненный цикл коммерческих программных продуктов.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управление проектами;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подготовить задания и разработать проектные решения;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оценить степень трудности, рисков, бюджета и времени в течение выполнения проекта, контроль рабочего графика;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планировать и реализовывать процесс разработки программного обеспечения;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применять современные технологии разработки программных комплексов с использованием автоматизированных систем планирования и управления;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приемы контроля качества разрабаты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t>ваемых программных продуктов.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74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4402D1" w:rsidRPr="00804A9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402D1" w:rsidRPr="00804A9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сновные стандарты оформления технической документации на различных стадиях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стандарты оформления технической документации на различных стадиях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804A9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ладеет навыками составления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>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методику составления технической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документации на различных этапах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мето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дику составления технической до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кументации на различных этапах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804A9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ОПК-8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Основные принципы формирования команды проекта, методологии создания структурной декомпозиции работ, основы управления требованиями и рисками, технологии планирования и управления программными проектами в рамках основных моделей жизненного цикла разработ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к.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Реализовать на практике основные принципы формирования команды проекта, применять методологии построения структурной декомпозиции работ на практике, управлять требованиями и рисками, осуществлять планирование и управление программными проектами в рамках о.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804A9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ладеет навыками составления плановой и отчетной документации по управлению проектами создания информационных систем на стадиях жизненного цикла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Основные виды технической и технологической документации на ПО, стандарты оформления документов.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оформлять техническую и технологическую документацию на ИС в соответс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твии с действующими стандартами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159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     Дисциплина относится к обязательной части учебного плана.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Изучение дисциплины базируется на знаниях и умениях, полученных при изучении дисциплины "Метрология, стандартизация и сертификация программного обеспечения", а также на результатах прохождения ознакомительной практики и выполнении научно-исследовательской работы.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необходимо как предшествующее при выполнении и защите выпускной квалификационной работы.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3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3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141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78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804A9C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804A9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Оценка трудозатрат на 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>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 w:rsidP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lang w:val="ru-RU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329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5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804A9C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804A9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644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804A9C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402D1" w:rsidRPr="00804A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9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06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804A9C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29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D1797" w:rsidRPr="00804A9C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p w:rsidR="00AD1797" w:rsidRPr="002D268D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, С.Р. Основы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алгоритмизации и программирования в среде 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lastRenderedPageBreak/>
                    <w:t xml:space="preserve">LAZARUS: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учебное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по-собие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/ С.Р.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. — Москва: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ИНФРА-М, 2023. — 336 с. — (Высшее образование: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).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- ISBN 978-5-16-110243-5 (онлайн)  - Текст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электронный. - URL: </w:t>
                  </w:r>
                  <w:hyperlink r:id="rId10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https://znanium.ru/catalog/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=424009</w:t>
                    </w:r>
                  </w:hyperlink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  <w:p w:rsid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color w:val="24292F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П.Б.</w:t>
                  </w:r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Объектно-ориентированное программирование с примерами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на</w:t>
                  </w:r>
                  <w:proofErr w:type="gram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С#: учебное пособие / П.Б. </w:t>
                  </w:r>
                  <w:proofErr w:type="spell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. — Москва: ФОРУМ: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ИНФРА-М, 2023.</w:t>
                  </w:r>
                  <w:r w:rsidRPr="00851810">
                    <w:rPr>
                      <w:sz w:val="28"/>
                      <w:szCs w:val="28"/>
                    </w:rPr>
                    <w:t xml:space="preserve"> — 200 с. - (Высшее образование: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851810">
                    <w:rPr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51810">
                    <w:rPr>
                      <w:sz w:val="28"/>
                      <w:szCs w:val="28"/>
                    </w:rPr>
                    <w:t>).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- ISBN </w:t>
                  </w:r>
                  <w:r w:rsidRPr="00851810">
                    <w:rPr>
                      <w:sz w:val="28"/>
                      <w:szCs w:val="28"/>
                    </w:rPr>
                    <w:t>978-5-00091-680-3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. -</w:t>
                  </w:r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Текст</w:t>
                  </w:r>
                  <w:proofErr w:type="gramStart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электронный. - URL: </w:t>
                  </w:r>
                  <w:hyperlink r:id="rId11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catalog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/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=424788</w:t>
                    </w:r>
                  </w:hyperlink>
                  <w:r w:rsidRPr="00851810">
                    <w:rPr>
                      <w:color w:val="24292F"/>
                      <w:sz w:val="28"/>
                      <w:szCs w:val="28"/>
                    </w:rPr>
                    <w:t> (дата обращения: 12.05.2025). – Режим доступа: по подписке.</w:t>
                  </w:r>
                </w:p>
                <w:p w:rsidR="00AD1797" w:rsidRP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  <w:rPr>
                      <w:rStyle w:val="a5"/>
                      <w:b w:val="0"/>
                      <w:bCs w:val="0"/>
                    </w:rPr>
                  </w:pPr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Перцев, И.В.</w:t>
                  </w:r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Программирование на языке Си: Учебно-методическое пособие / И. В. Перцев; Сибирский государственный университет телеком-</w:t>
                  </w:r>
                  <w:proofErr w:type="spell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муникаций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и информатики; каф. прикладной математики и кибернетики. 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-Н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овосибирск, 2022. – 106 с. (Высшее образование: </w:t>
                  </w:r>
                  <w:proofErr w:type="spellStart"/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).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- ISBN 978-5-00091-680-3. - Текст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электронный. - URL:  </w:t>
                  </w:r>
                </w:p>
                <w:p w:rsidR="00AD1797" w:rsidRPr="00851810" w:rsidRDefault="00804A9C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</w:pPr>
                  <w:hyperlink r:id="rId12" w:history="1"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read?id</w:t>
                    </w:r>
                    <w:proofErr w:type="spellEnd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=440932</w:t>
                    </w:r>
                  </w:hyperlink>
                  <w:r w:rsidR="00AD1797"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</w:tc>
            </w:tr>
            <w:tr w:rsidR="00AD1797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D1797" w:rsidRPr="00804A9C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Бабушкина,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И. А.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Практикум по объектно-ориентированному программированию / И. А. Бабушкина, С. М. Окулов. — 5-е изд., электрон. —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Лаборатория знаний, 2020. — 369 с.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978-5-00101-780-6.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3" w:history="1">
                    <w:r w:rsidRPr="0098454D">
                      <w:rPr>
                        <w:rStyle w:val="a6"/>
                        <w:sz w:val="28"/>
                      </w:rPr>
                      <w:t>https</w:t>
                    </w:r>
                    <w:r w:rsidRPr="0098454D">
                      <w:rPr>
                        <w:rStyle w:val="a6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8454D">
                      <w:rPr>
                        <w:rStyle w:val="a6"/>
                        <w:sz w:val="28"/>
                      </w:rPr>
                      <w:t>znanium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lang w:val="ru-RU"/>
                      </w:rPr>
                      <w:t>.</w:t>
                    </w:r>
                    <w:r w:rsidRPr="0098454D">
                      <w:rPr>
                        <w:rStyle w:val="a6"/>
                        <w:sz w:val="28"/>
                      </w:rPr>
                      <w:t>com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/1094347 (дата обращения: 30.09.2021). – Режим доступа: по подписке.</w:t>
                  </w:r>
                </w:p>
              </w:tc>
            </w:tr>
            <w:tr w:rsidR="00AD1797" w:rsidRPr="00804A9C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Мишенин, А. И. Сборник задач по программированию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учебное пособие / А. И. Мишенин.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Финансы и Статистика, 2021. - 224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978-5-00184-039-8.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4" w:history="1">
                    <w:r w:rsidRPr="0098454D">
                      <w:rPr>
                        <w:rStyle w:val="a6"/>
                        <w:sz w:val="28"/>
                      </w:rPr>
                      <w:t>https</w:t>
                    </w:r>
                    <w:r w:rsidRPr="0098454D">
                      <w:rPr>
                        <w:rStyle w:val="a6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8454D">
                      <w:rPr>
                        <w:rStyle w:val="a6"/>
                        <w:sz w:val="28"/>
                      </w:rPr>
                      <w:t>znanium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lang w:val="ru-RU"/>
                      </w:rPr>
                      <w:t>.</w:t>
                    </w:r>
                    <w:r w:rsidRPr="0098454D">
                      <w:rPr>
                        <w:rStyle w:val="a6"/>
                        <w:sz w:val="28"/>
                      </w:rPr>
                      <w:t>com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/1541948 (дата обращения: 30.09.2021). – Режим доступа: по подписке.</w:t>
                  </w:r>
                </w:p>
              </w:tc>
            </w:tr>
            <w:tr w:rsidR="00AD1797" w:rsidRPr="00804A9C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, В. Н. Объектно-ориентированные языки программирования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в 3 ч. Ч. </w:t>
                  </w:r>
                  <w:r>
                    <w:rPr>
                      <w:color w:val="000000"/>
                      <w:sz w:val="28"/>
                    </w:rPr>
                    <w:t>I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 учебное пособие / В. Н.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- 3-е изд., стер.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ФЛИНТА, 2021. - 48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978-5-9765-2252-7.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/1843729 (дата обращения: 30.09.2021). – Режим доступа: по подписке.</w:t>
                  </w:r>
                </w:p>
              </w:tc>
            </w:tr>
          </w:tbl>
          <w:p w:rsidR="00AD1797" w:rsidRDefault="00AD1797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Pr="00AD1797" w:rsidRDefault="00E734B3">
            <w:pPr>
              <w:rPr>
                <w:lang w:val="ru-RU"/>
              </w:rPr>
            </w:pPr>
          </w:p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272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21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402D1" w:rsidRPr="00804A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804A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402D1" w:rsidRPr="00804A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804A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804A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- сайт теоретического и прикладного научно-технического журнала "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граммная</w:t>
                  </w:r>
                  <w:proofErr w:type="spellEnd"/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инженерия":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novtex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pi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htm</w:t>
                  </w:r>
                  <w:proofErr w:type="spellEnd"/>
                </w:p>
              </w:tc>
            </w:tr>
            <w:tr w:rsidR="004402D1" w:rsidRPr="00804A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294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804A9C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18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061DE" w:rsidRPr="00804A9C" w:rsidTr="008061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402D1" w:rsidRPr="00804A9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Microsoft SQL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сервер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7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2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804A9C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804A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spacing w:before="200" w:after="200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402D1" w:rsidRPr="005543B7" w:rsidRDefault="004402D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804A9C">
        <w:trPr>
          <w:trHeight w:val="1268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</w:tbl>
    <w:p w:rsidR="004402D1" w:rsidRPr="005543B7" w:rsidRDefault="004402D1">
      <w:pPr>
        <w:rPr>
          <w:lang w:val="ru-RU"/>
        </w:rPr>
      </w:pPr>
    </w:p>
    <w:sectPr w:rsidR="004402D1" w:rsidRPr="005543B7">
      <w:footerReference w:type="default" r:id="rId15"/>
      <w:footerReference w:type="first" r:id="rId16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C5" w:rsidRDefault="003476C5">
      <w:r>
        <w:separator/>
      </w:r>
    </w:p>
  </w:endnote>
  <w:endnote w:type="continuationSeparator" w:id="0">
    <w:p w:rsidR="003476C5" w:rsidRDefault="0034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C5" w:rsidRDefault="003476C5">
      <w:r>
        <w:separator/>
      </w:r>
    </w:p>
  </w:footnote>
  <w:footnote w:type="continuationSeparator" w:id="0">
    <w:p w:rsidR="003476C5" w:rsidRDefault="00347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017B"/>
    <w:multiLevelType w:val="multilevel"/>
    <w:tmpl w:val="05A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DE"/>
    <w:rsid w:val="000216AE"/>
    <w:rsid w:val="002368F4"/>
    <w:rsid w:val="002424BB"/>
    <w:rsid w:val="002862DA"/>
    <w:rsid w:val="00313262"/>
    <w:rsid w:val="003476C5"/>
    <w:rsid w:val="00373B27"/>
    <w:rsid w:val="004402D1"/>
    <w:rsid w:val="005543B7"/>
    <w:rsid w:val="00804A9C"/>
    <w:rsid w:val="008061DE"/>
    <w:rsid w:val="008502B3"/>
    <w:rsid w:val="00AD1797"/>
    <w:rsid w:val="00BD4DC4"/>
    <w:rsid w:val="00C76106"/>
    <w:rsid w:val="00DB4548"/>
    <w:rsid w:val="00DC5DDA"/>
    <w:rsid w:val="00E36984"/>
    <w:rsid w:val="00E7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ru/%20read?id=4409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ru/%20catalog/document?id=42478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nanium.ru/catalog/%20document?id=4240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1581</Words>
  <Characters>12674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2025-05-27T05:23:00Z</dcterms:created>
  <dcterms:modified xsi:type="dcterms:W3CDTF">2025-11-12T08:31:00Z</dcterms:modified>
</cp:coreProperties>
</file>